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B4E02" w14:textId="77777777" w:rsidR="0007362A" w:rsidRDefault="0007362A" w:rsidP="0007362A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2F6C6" wp14:editId="0E71CF3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0"/>
                <wp:wrapNone/>
                <wp:docPr id="6952720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C5855" w14:textId="77777777" w:rsidR="0007362A" w:rsidRPr="00E76E9B" w:rsidRDefault="0007362A" w:rsidP="0007362A">
                            <w:pPr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E76E9B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 wp14:anchorId="658F1B01" wp14:editId="3E0BD01A">
                                  <wp:extent cx="408305" cy="4083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05" cy="408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556FEB" w14:textId="77777777" w:rsidR="0007362A" w:rsidRPr="00E76E9B" w:rsidRDefault="0007362A" w:rsidP="0007362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CB38FAC" w14:textId="77777777" w:rsidR="0007362A" w:rsidRPr="00E76E9B" w:rsidRDefault="0007362A" w:rsidP="0007362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F9B725A" w14:textId="77777777" w:rsidR="0007362A" w:rsidRPr="00E76E9B" w:rsidRDefault="0007362A" w:rsidP="0007362A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97EE1BA" w14:textId="77777777" w:rsidR="0007362A" w:rsidRPr="00E76E9B" w:rsidRDefault="0007362A" w:rsidP="0007362A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72F6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" stroked="f" strokeweight="2.25pt">
                <v:stroke dashstyle="1 1" endcap="round"/>
                <v:path arrowok="t"/>
                <v:textbox inset="0,0,0,0">
                  <w:txbxContent>
                    <w:p w14:paraId="237C5855" w14:textId="77777777" w:rsidR="0007362A" w:rsidRPr="00E76E9B" w:rsidRDefault="0007362A" w:rsidP="0007362A">
                      <w:pPr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E76E9B">
                        <w:rPr>
                          <w:noProof/>
                          <w:color w:val="333399"/>
                          <w:sz w:val="28"/>
                          <w:lang w:val="en-US" w:eastAsia="en-US"/>
                        </w:rPr>
                        <w:drawing>
                          <wp:inline distT="0" distB="0" distL="0" distR="0" wp14:anchorId="658F1B01" wp14:editId="3E0BD01A">
                            <wp:extent cx="408305" cy="4083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05" cy="408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556FEB" w14:textId="77777777" w:rsidR="0007362A" w:rsidRPr="00E76E9B" w:rsidRDefault="0007362A" w:rsidP="0007362A">
                      <w:pPr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0CB38FAC" w14:textId="77777777" w:rsidR="0007362A" w:rsidRPr="00E76E9B" w:rsidRDefault="0007362A" w:rsidP="0007362A">
                      <w:pPr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F9B725A" w14:textId="77777777" w:rsidR="0007362A" w:rsidRPr="00E76E9B" w:rsidRDefault="0007362A" w:rsidP="0007362A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97EE1BA" w14:textId="77777777" w:rsidR="0007362A" w:rsidRPr="00E76E9B" w:rsidRDefault="0007362A" w:rsidP="0007362A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0C2C9765" w14:textId="77777777" w:rsidR="0007362A" w:rsidRDefault="0007362A" w:rsidP="0007362A">
      <w:pPr>
        <w:jc w:val="center"/>
      </w:pPr>
    </w:p>
    <w:p w14:paraId="25B8AA0D" w14:textId="77777777" w:rsidR="0007362A" w:rsidRDefault="0007362A" w:rsidP="0007362A">
      <w:pPr>
        <w:ind w:left="-284"/>
        <w:jc w:val="center"/>
      </w:pPr>
    </w:p>
    <w:p w14:paraId="38607C94" w14:textId="77777777" w:rsidR="0007362A" w:rsidRDefault="0007362A" w:rsidP="0007362A">
      <w:pPr>
        <w:spacing w:before="60"/>
        <w:jc w:val="center"/>
      </w:pPr>
    </w:p>
    <w:p w14:paraId="68981B05" w14:textId="77777777" w:rsidR="0007362A" w:rsidRDefault="0007362A" w:rsidP="0007362A">
      <w:pPr>
        <w:jc w:val="center"/>
        <w:rPr>
          <w:sz w:val="20"/>
          <w:szCs w:val="20"/>
        </w:rPr>
      </w:pPr>
    </w:p>
    <w:p w14:paraId="2E51862E" w14:textId="77777777" w:rsidR="0007362A" w:rsidRDefault="0007362A" w:rsidP="0007362A">
      <w:pPr>
        <w:jc w:val="center"/>
      </w:pPr>
    </w:p>
    <w:p w14:paraId="089553C1" w14:textId="77777777" w:rsidR="0007362A" w:rsidRPr="002F7251" w:rsidRDefault="0007362A" w:rsidP="0007362A">
      <w:pPr>
        <w:pStyle w:val="aa"/>
        <w:ind w:left="0" w:firstLine="0"/>
        <w:rPr>
          <w:sz w:val="24"/>
        </w:rPr>
      </w:pPr>
    </w:p>
    <w:p w14:paraId="2C1D90E4" w14:textId="77777777" w:rsidR="008C60BD" w:rsidRDefault="0007362A" w:rsidP="0007362A">
      <w:pPr>
        <w:autoSpaceDE w:val="0"/>
        <w:autoSpaceDN w:val="0"/>
        <w:adjustRightInd w:val="0"/>
        <w:ind w:left="5040"/>
        <w:jc w:val="right"/>
        <w:rPr>
          <w:rFonts w:eastAsia="Palatino Linotype" w:cs="Calibri"/>
          <w:bCs/>
          <w:color w:val="000000"/>
          <w:lang w:eastAsia="el-GR" w:bidi="ar"/>
        </w:rPr>
      </w:pPr>
      <w:r w:rsidRPr="00DE0437">
        <w:rPr>
          <w:rFonts w:eastAsia="Palatino Linotype" w:cs="Calibri"/>
          <w:bCs/>
          <w:color w:val="000000"/>
          <w:lang w:eastAsia="el-GR" w:bidi="ar"/>
        </w:rPr>
        <w:t xml:space="preserve">Αθήνα, </w:t>
      </w:r>
      <w:r w:rsidRPr="00A62193">
        <w:rPr>
          <w:rFonts w:eastAsia="Palatino Linotype" w:cs="Calibri"/>
          <w:bCs/>
          <w:color w:val="000000"/>
          <w:lang w:eastAsia="el-GR" w:bidi="ar"/>
        </w:rPr>
        <w:t>2</w:t>
      </w:r>
      <w:r w:rsidRPr="00DE0437">
        <w:rPr>
          <w:rFonts w:eastAsia="Palatino Linotype" w:cs="Calibri"/>
          <w:bCs/>
          <w:color w:val="000000"/>
          <w:lang w:eastAsia="el-GR" w:bidi="ar"/>
        </w:rPr>
        <w:t xml:space="preserve"> </w:t>
      </w:r>
      <w:r>
        <w:rPr>
          <w:rFonts w:eastAsia="Palatino Linotype" w:cs="Calibri"/>
          <w:bCs/>
          <w:color w:val="000000"/>
          <w:lang w:eastAsia="el-GR" w:bidi="ar"/>
        </w:rPr>
        <w:t>Δεκεμβρίου</w:t>
      </w:r>
      <w:r w:rsidRPr="00DE0437">
        <w:rPr>
          <w:rFonts w:eastAsia="Palatino Linotype" w:cs="Calibri"/>
          <w:bCs/>
          <w:color w:val="000000"/>
          <w:lang w:eastAsia="el-GR" w:bidi="ar"/>
        </w:rPr>
        <w:t xml:space="preserve"> 202</w:t>
      </w:r>
      <w:r>
        <w:rPr>
          <w:rFonts w:eastAsia="Palatino Linotype" w:cs="Calibri"/>
          <w:bCs/>
          <w:color w:val="000000"/>
          <w:lang w:eastAsia="el-GR" w:bidi="ar"/>
        </w:rPr>
        <w:t>5</w:t>
      </w:r>
      <w:r w:rsidRPr="00DE0437">
        <w:rPr>
          <w:rFonts w:eastAsia="Palatino Linotype" w:cs="Calibri"/>
          <w:bCs/>
          <w:color w:val="000000"/>
          <w:lang w:eastAsia="el-GR" w:bidi="ar"/>
        </w:rPr>
        <w:t xml:space="preserve"> </w:t>
      </w:r>
    </w:p>
    <w:p w14:paraId="63BAB9B3" w14:textId="7E12A3A9" w:rsidR="0007362A" w:rsidRDefault="0007362A" w:rsidP="0007362A">
      <w:pPr>
        <w:autoSpaceDE w:val="0"/>
        <w:autoSpaceDN w:val="0"/>
        <w:adjustRightInd w:val="0"/>
        <w:ind w:left="5040"/>
        <w:jc w:val="right"/>
        <w:rPr>
          <w:rFonts w:eastAsia="Palatino Linotype" w:cs="Calibri"/>
          <w:bCs/>
          <w:color w:val="000000"/>
          <w:lang w:val="en-US" w:eastAsia="el-GR" w:bidi="ar"/>
        </w:rPr>
      </w:pPr>
      <w:r w:rsidRPr="00DE0437">
        <w:rPr>
          <w:rFonts w:eastAsia="Palatino Linotype" w:cs="Calibri"/>
          <w:bCs/>
          <w:color w:val="000000"/>
          <w:lang w:eastAsia="el-GR" w:bidi="ar"/>
        </w:rPr>
        <w:t xml:space="preserve"> </w:t>
      </w:r>
    </w:p>
    <w:p w14:paraId="7476D6F6" w14:textId="77777777" w:rsidR="0007362A" w:rsidRPr="0007362A" w:rsidRDefault="0007362A" w:rsidP="0007362A">
      <w:pPr>
        <w:autoSpaceDE w:val="0"/>
        <w:autoSpaceDN w:val="0"/>
        <w:adjustRightInd w:val="0"/>
        <w:ind w:left="5040"/>
        <w:jc w:val="right"/>
        <w:rPr>
          <w:rFonts w:eastAsia="Times New Roman" w:cs="Calibri"/>
          <w:bCs/>
          <w:color w:val="000000"/>
          <w:lang w:val="en-US" w:eastAsia="el-GR"/>
        </w:rPr>
      </w:pPr>
    </w:p>
    <w:p w14:paraId="43A097D6" w14:textId="3315711C" w:rsidR="00B7154B" w:rsidRPr="0007362A" w:rsidRDefault="00B7154B" w:rsidP="008C60BD">
      <w:pPr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07362A">
        <w:rPr>
          <w:rFonts w:cstheme="minorHAnsi"/>
          <w:b/>
          <w:bCs/>
          <w:color w:val="000000" w:themeColor="text1"/>
          <w:shd w:val="clear" w:color="auto" w:fill="FFFFFF"/>
        </w:rPr>
        <w:t>Με αφορμή τη σημερινή εκλογή της Ελλάδας στη Διακυβερνητική Επιτροπή του Δεύτερου Πρωτοκόλλου της Σύμβασης της Χάγης, η Υπουργός Πολιτισμού Λίνα Μενδώνη έκανε την ακόλουθη δήλωση:</w:t>
      </w:r>
    </w:p>
    <w:p w14:paraId="75F69EA9" w14:textId="77777777" w:rsidR="00B7154B" w:rsidRPr="0007362A" w:rsidRDefault="00B7154B" w:rsidP="003D3F03">
      <w:pPr>
        <w:jc w:val="both"/>
        <w:rPr>
          <w:rFonts w:cstheme="minorHAnsi"/>
          <w:color w:val="000000" w:themeColor="text1"/>
          <w:shd w:val="clear" w:color="auto" w:fill="FFFFFF"/>
        </w:rPr>
      </w:pPr>
    </w:p>
    <w:p w14:paraId="43695BDB" w14:textId="78B3826A" w:rsidR="00B7154B" w:rsidRPr="0007362A" w:rsidRDefault="00B7154B" w:rsidP="008C60BD">
      <w:pPr>
        <w:spacing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07362A">
        <w:rPr>
          <w:rFonts w:cstheme="minorHAnsi"/>
          <w:color w:val="000000" w:themeColor="text1"/>
          <w:shd w:val="clear" w:color="auto" w:fill="FFFFFF"/>
        </w:rPr>
        <w:t>«Η Ελλάδα, σήμερα, εξελέγη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>,</w:t>
      </w:r>
      <w:r w:rsidRPr="0007362A">
        <w:rPr>
          <w:rFonts w:cstheme="minorHAnsi"/>
          <w:color w:val="000000" w:themeColor="text1"/>
          <w:shd w:val="clear" w:color="auto" w:fill="FFFFFF"/>
        </w:rPr>
        <w:t xml:space="preserve"> πανηγυρικά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>,</w:t>
      </w:r>
      <w:r w:rsidRPr="0007362A">
        <w:rPr>
          <w:rFonts w:cstheme="minorHAnsi"/>
          <w:color w:val="000000" w:themeColor="text1"/>
          <w:shd w:val="clear" w:color="auto" w:fill="FFFFFF"/>
        </w:rPr>
        <w:t xml:space="preserve"> μέλος της Διακυβερνητικής Επιτροπής του Δεύτερου Πρωτοκόλλου της Σύμβασης της Χάγης του 1954, για την προστασία των πολιτιστικών αγαθών σε περίπτωση 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ένοπλων</w:t>
      </w:r>
      <w:r w:rsidRPr="0007362A">
        <w:rPr>
          <w:rFonts w:cstheme="minorHAnsi"/>
          <w:color w:val="000000" w:themeColor="text1"/>
          <w:shd w:val="clear" w:color="auto" w:fill="FFFFFF"/>
        </w:rPr>
        <w:t xml:space="preserve"> σ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υρράξεων</w:t>
      </w:r>
      <w:r w:rsidRPr="0007362A">
        <w:rPr>
          <w:rFonts w:cstheme="minorHAnsi"/>
          <w:color w:val="000000" w:themeColor="text1"/>
          <w:shd w:val="clear" w:color="auto" w:fill="FFFFFF"/>
        </w:rPr>
        <w:t xml:space="preserve">. Σκοπός της Επιτροπής είναι η ευαισθητοποίηση των κρατών και των λαών τους 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για την</w:t>
      </w:r>
      <w:r w:rsidRPr="0007362A">
        <w:rPr>
          <w:rFonts w:cstheme="minorHAnsi"/>
          <w:color w:val="000000" w:themeColor="text1"/>
          <w:shd w:val="clear" w:color="auto" w:fill="FFFFFF"/>
        </w:rPr>
        <w:t xml:space="preserve"> πρόληψη και 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 xml:space="preserve">την 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>καταστολή ζητημάτων προστασίας των πολιτιστικών αγαθών που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,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 ανακύπτουν 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σε εμπόλεμες περιοχές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. Καθώς, εξ αιτίας των ένοπλων συρράξεων στην ευρύτερη περιοχή μας, υφίσταται καταστροφή 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 xml:space="preserve">αρχαιολογικών χώρων και 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μνημείων παγκόσμιας πολιτιστικής κληρονομιάς, η εκλογή της χώρας μας στην Επιτροπή είναι πρωτεύουσας σημασίας. Το γεγονός ότι η ελληνική </w:t>
      </w:r>
      <w:bookmarkStart w:id="0" w:name="_GoBack"/>
      <w:bookmarkEnd w:id="0"/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υποψηφιότητα έλαβε 79 ψήφους στο σύνολο των 85 </w:t>
      </w:r>
      <w:proofErr w:type="spellStart"/>
      <w:r w:rsidR="009E4DBF" w:rsidRPr="0007362A">
        <w:rPr>
          <w:rFonts w:cstheme="minorHAnsi"/>
          <w:color w:val="000000" w:themeColor="text1"/>
          <w:shd w:val="clear" w:color="auto" w:fill="FFFFFF"/>
        </w:rPr>
        <w:t>ψηφισάντων</w:t>
      </w:r>
      <w:proofErr w:type="spellEnd"/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 αποτελεί αναγνώριση των διεθνών πρωτοβουλιών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,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 που έχει αναλάβει η Ελλάδα, τα τελευταία χρόνια, στον τομέα του Πολιτισμού, αλλά και της γενικότερης δυναμικής παρουσίας της χώρας μας στην </w:t>
      </w:r>
      <w:r w:rsidR="009E4DBF" w:rsidRPr="0007362A">
        <w:rPr>
          <w:rFonts w:cstheme="minorHAnsi"/>
          <w:color w:val="000000" w:themeColor="text1"/>
          <w:shd w:val="clear" w:color="auto" w:fill="FFFFFF"/>
          <w:lang w:val="en-US"/>
        </w:rPr>
        <w:t>UNESCO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. Θέλω να συγχαρώ και να ευχαριστήσω τα στελέχη των Υπουργείων Εξωτερικών και Πολιτισμού για την μεθοδική και 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>συστηματική</w:t>
      </w:r>
      <w:r w:rsidR="009E4DBF" w:rsidRPr="0007362A">
        <w:rPr>
          <w:rFonts w:cstheme="minorHAnsi"/>
          <w:color w:val="000000" w:themeColor="text1"/>
          <w:shd w:val="clear" w:color="auto" w:fill="FFFFFF"/>
        </w:rPr>
        <w:t xml:space="preserve"> δουλειά τους στο πλαίσιο του Διεθνούς Οργανισμού, καθώς κ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 xml:space="preserve">αι τον επικεφαλής της Μόνιμης Ελληνικής Αντιπροσωπίας στην </w:t>
      </w:r>
      <w:r w:rsidR="003D3F03" w:rsidRPr="0007362A">
        <w:rPr>
          <w:rFonts w:cstheme="minorHAnsi"/>
          <w:color w:val="000000" w:themeColor="text1"/>
          <w:shd w:val="clear" w:color="auto" w:fill="FFFFFF"/>
          <w:lang w:val="en-US"/>
        </w:rPr>
        <w:t>UNESCO</w:t>
      </w:r>
      <w:r w:rsidR="003D3F03" w:rsidRPr="0007362A">
        <w:rPr>
          <w:rFonts w:cstheme="minorHAnsi"/>
          <w:color w:val="000000" w:themeColor="text1"/>
          <w:shd w:val="clear" w:color="auto" w:fill="FFFFFF"/>
        </w:rPr>
        <w:t xml:space="preserve"> Γιώργο Κουμουτσάκο και τα μέλη της ΜΕΑ για την ουσιαστική συνεργασία και συμβολή τους». </w:t>
      </w:r>
    </w:p>
    <w:p w14:paraId="5EFC55B4" w14:textId="77777777" w:rsidR="00B7154B" w:rsidRDefault="00B7154B" w:rsidP="00B7154B">
      <w:pPr>
        <w:rPr>
          <w:rFonts w:ascii="Open Sans" w:hAnsi="Open Sans" w:cs="Open Sans"/>
          <w:color w:val="848691"/>
          <w:shd w:val="clear" w:color="auto" w:fill="FFFFFF"/>
        </w:rPr>
      </w:pPr>
    </w:p>
    <w:p w14:paraId="75FCC906" w14:textId="77777777" w:rsidR="00B7154B" w:rsidRDefault="00B7154B" w:rsidP="00B7154B">
      <w:pPr>
        <w:rPr>
          <w:rFonts w:ascii="Open Sans" w:hAnsi="Open Sans" w:cs="Open Sans"/>
          <w:color w:val="848691"/>
          <w:shd w:val="clear" w:color="auto" w:fill="FFFFFF"/>
        </w:rPr>
      </w:pPr>
    </w:p>
    <w:p w14:paraId="15E5F3A7" w14:textId="3EEE3793" w:rsidR="008A317E" w:rsidRPr="00B7154B" w:rsidRDefault="008A317E" w:rsidP="00B7154B">
      <w:pPr>
        <w:rPr>
          <w:rFonts w:ascii="Open Sans" w:hAnsi="Open Sans" w:cs="Open Sans"/>
          <w:color w:val="848691"/>
          <w:shd w:val="clear" w:color="auto" w:fill="FFFFFF"/>
        </w:rPr>
      </w:pPr>
    </w:p>
    <w:sectPr w:rsidR="008A317E" w:rsidRPr="00B715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4B"/>
    <w:rsid w:val="0007362A"/>
    <w:rsid w:val="00243CEB"/>
    <w:rsid w:val="003D3F03"/>
    <w:rsid w:val="00527BB2"/>
    <w:rsid w:val="008A317E"/>
    <w:rsid w:val="008C60BD"/>
    <w:rsid w:val="0097479B"/>
    <w:rsid w:val="009E4DBF"/>
    <w:rsid w:val="00B03A68"/>
    <w:rsid w:val="00B07B14"/>
    <w:rsid w:val="00B7154B"/>
    <w:rsid w:val="00BE6071"/>
    <w:rsid w:val="00D41B20"/>
    <w:rsid w:val="00EB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3978"/>
  <w15:chartTrackingRefBased/>
  <w15:docId w15:val="{DC21C45D-054F-B749-8275-08554D06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1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1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1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1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154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154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15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15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15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15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1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1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1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15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15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154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154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154B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07362A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07362A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3EE4B29-2FB9-417D-A2B1-A77D6707D8C9}"/>
</file>

<file path=customXml/itemProps2.xml><?xml version="1.0" encoding="utf-8"?>
<ds:datastoreItem xmlns:ds="http://schemas.openxmlformats.org/officeDocument/2006/customXml" ds:itemID="{780C52DA-EFD5-4015-B2CA-0AFEB6B2F2E2}"/>
</file>

<file path=customXml/itemProps3.xml><?xml version="1.0" encoding="utf-8"?>
<ds:datastoreItem xmlns:ds="http://schemas.openxmlformats.org/officeDocument/2006/customXml" ds:itemID="{D25AE982-1CED-4FF5-9B40-5150B38F5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ΥΠΠΟ Λίνας Μενδώνη για εκλογή της Ελλάδας στη Διακυβερνητική Επιτροπή του Δεύτερου Πρωτοκόλλου της Σύμβασης της Χάγης</dc:title>
  <dc:subject/>
  <dc:creator>Λίνα Μενδώνη</dc:creator>
  <cp:keywords/>
  <dc:description/>
  <cp:lastModifiedBy>Ελευθερία Πελτέκη</cp:lastModifiedBy>
  <cp:revision>2</cp:revision>
  <dcterms:created xsi:type="dcterms:W3CDTF">2025-12-02T19:54:00Z</dcterms:created>
  <dcterms:modified xsi:type="dcterms:W3CDTF">2025-12-02T19:54:00Z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